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32"/>
        </w:rPr>
        <w:t>Установка СКЗИ КриптоПро CSP</w:t>
      </w:r>
      <w:r>
        <w:rPr>
          <w:rFonts w:ascii="Liberation Serif" w:hAnsi="Liberation Serif"/>
          <w:sz w:val="32"/>
        </w:rPr>
        <w:t xml:space="preserve"> 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Установка СКЗИ КриптоПро CSP должна производиться пользователем, имеющим права администратора. 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Для установки программы запустите 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установочный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en-US"/>
        </w:rPr>
        <w:t xml:space="preserve">файл,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>полученный с сайта Крипто-ПРО или от удостоверяющего центра,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 и нажмите «Да» в окне с предупреждением безопасности контроля учетных записей.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07055" cy="1738630"/>
            <wp:effectExtent l="0" t="0" r="0" b="0"/>
            <wp:wrapTopAndBottom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>Если ранее уже была установлена другая версия КриптоП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>РО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en-US"/>
        </w:rPr>
        <w:t>CSP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>, то будет предложено её обновить. Нажмите «Да».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8180" cy="1134110"/>
            <wp:effectExtent l="0" t="0" r="0" b="0"/>
            <wp:wrapTopAndBottom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>В следующем окне нажмите «Установить», чтобы начать установку.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45665" cy="1807210"/>
            <wp:effectExtent l="0" t="0" r="0" b="0"/>
            <wp:wrapTopAndBottom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>Дождитесь окончания процесса.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1749425</wp:posOffset>
            </wp:positionH>
            <wp:positionV relativeFrom="paragraph">
              <wp:posOffset>18415</wp:posOffset>
            </wp:positionV>
            <wp:extent cx="2721610" cy="1072515"/>
            <wp:effectExtent l="0" t="0" r="0" b="0"/>
            <wp:wrapTopAndBottom/>
            <wp:docPr id="4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>В случае успешного завершения появится окно с сообщением. Нажмите к нём «ОК».</w:t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32610" cy="1033145"/>
            <wp:effectExtent l="0" t="0" r="0" b="0"/>
            <wp:wrapTopAndBottom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>Установка завершена.</w:t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Программа может работать в демонстрационном режиме 90 дней с момента первой установки, после чего обязательно потребуется ввод лицензии. </w:t>
      </w:r>
    </w:p>
    <w:p>
      <w:pPr>
        <w:pStyle w:val="Default"/>
        <w:jc w:val="both"/>
        <w:rPr>
          <w:rFonts w:ascii="Liberation Serif" w:hAnsi="Liberation Serif"/>
          <w:strike w:val="false"/>
          <w:dstrike w:val="false"/>
          <w:sz w:val="18"/>
          <w:u w:val="none"/>
        </w:rPr>
      </w:pPr>
      <w:r>
        <w:rPr/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Для 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того, чтобы </w:t>
      </w:r>
      <w:r>
        <w:rPr>
          <w:rFonts w:ascii="Liberation Serif" w:hAnsi="Liberation Serif"/>
          <w:strike w:val="false"/>
          <w:dstrike w:val="false"/>
          <w:sz w:val="18"/>
          <w:u w:val="none"/>
        </w:rPr>
        <w:t>ввести номер лицензии  войдите в Пуск→Панель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 управления→КриптоПро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en-US"/>
        </w:rPr>
        <w:t>CSP.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85465" cy="2458720"/>
            <wp:effectExtent l="0" t="0" r="0" b="0"/>
            <wp:wrapTopAndBottom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</w:pPr>
      <w:r>
        <w:rPr/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В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окне КриптоПро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en-US"/>
        </w:rPr>
        <w:t xml:space="preserve">CSP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нажмите кнопку «Ввод лицензии». </w:t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</w:r>
    </w:p>
    <w:p>
      <w:pPr>
        <w:pStyle w:val="Default"/>
        <w:jc w:val="both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00985" cy="3319145"/>
            <wp:effectExtent l="0" t="0" r="0" b="0"/>
            <wp:wrapTopAndBottom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/>
      </w:pPr>
      <w:r>
        <w:rPr>
          <w:rFonts w:ascii="Liberation Serif" w:hAnsi="Liberation Serif"/>
          <w:strike w:val="false"/>
          <w:dstrike w:val="false"/>
          <w:sz w:val="18"/>
          <w:u w:val="none"/>
        </w:rPr>
        <w:t xml:space="preserve">Перепечатайте номер лицензии КриптоПро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en-US"/>
        </w:rPr>
        <w:t xml:space="preserve">CSP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из бумажной лицензии (как выглядит бланк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>лицензии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 xml:space="preserve"> можно посмотреть в конце документа) в поле «Серийный номер»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en-US"/>
        </w:rPr>
        <w:t xml:space="preserve"> с соблюдением регистра букв и дефисов. </w:t>
      </w:r>
      <w:r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  <w:t>Далее нажмите кнопку «ОК». Если номер введен правильно, то сообщений об ошибках не возникнет.</w:t>
      </w:r>
    </w:p>
    <w:p>
      <w:pPr>
        <w:pStyle w:val="Default"/>
        <w:jc w:val="both"/>
        <w:rPr>
          <w:rFonts w:ascii="Liberation Serif" w:hAnsi="Liberation Serif"/>
          <w:strike w:val="false"/>
          <w:dstrike w:val="false"/>
          <w:sz w:val="18"/>
          <w:u w:val="none"/>
          <w:lang w:val="ru-RU"/>
        </w:rPr>
      </w:pPr>
      <w:r>
        <w:rPr/>
      </w:r>
    </w:p>
    <w:p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Default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27095" cy="2620645"/>
            <wp:effectExtent l="0" t="0" r="0" b="0"/>
            <wp:wrapTopAndBottom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Default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  <w:r>
        <w:br w:type="page"/>
      </w:r>
    </w:p>
    <w:p>
      <w:pPr>
        <w:pStyle w:val="Default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Пример бумажной лицензии КриптоПро CSP</w:t>
      </w:r>
    </w:p>
    <w:p>
      <w:pPr>
        <w:pStyle w:val="Defaul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Default"/>
        <w:jc w:val="center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38675" cy="4095750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Default">
    <w:name w:val="Default"/>
    <w:qFormat/>
    <w:pPr>
      <w:widowControl/>
      <w:bidi w:val="0"/>
      <w:jc w:val="left"/>
    </w:pPr>
    <w:rPr>
      <w:rFonts w:ascii="Verdana" w:hAnsi="Verdana" w:eastAsia="SimSun" w:cs="Mangal"/>
      <w:color w:val="000000"/>
      <w:kern w:val="0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LibreOffice/6.0.2.1$Windows_X86_64 LibreOffice_project/f7f06a8f319e4b62f9bc5095aa112a65d2f3ac89</Application>
  <Pages>4</Pages>
  <Words>163</Words>
  <Characters>1055</Characters>
  <CharactersWithSpaces>1210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2014-12-19T15:08:00Z</dcterms:created>
  <dc:creator/>
  <dc:description/>
  <dc:language>ru-RU</dc:language>
  <cp:lastModifiedBy/>
  <dcterms:modified xsi:type="dcterms:W3CDTF">2018-10-24T12:21:26Z</dcterms:modified>
  <cp:revision>3</cp:revision>
  <dc:subject/>
  <dc:title/>
</cp:coreProperties>
</file>